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5"/>
        <w:gridCol w:w="2961"/>
        <w:gridCol w:w="3953"/>
      </w:tblGrid>
      <w:tr w:rsidR="00C26921" w:rsidRPr="00C26921" w:rsidTr="00C26921">
        <w:tc>
          <w:tcPr>
            <w:tcW w:w="3195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proofErr w:type="gramStart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Принят</w:t>
            </w:r>
            <w:proofErr w:type="gramEnd"/>
          </w:p>
          <w:p w:rsidR="00C26921" w:rsidRPr="00C26921" w:rsidRDefault="00C26921" w:rsidP="00C26921">
            <w:pPr>
              <w:spacing w:after="36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На заседании</w:t>
            </w:r>
          </w:p>
          <w:p w:rsidR="00C26921" w:rsidRPr="00C26921" w:rsidRDefault="00C26921" w:rsidP="00C26921">
            <w:pPr>
              <w:spacing w:after="36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Педагогического совета</w:t>
            </w:r>
          </w:p>
          <w:p w:rsidR="00C26921" w:rsidRPr="00C26921" w:rsidRDefault="00C26921" w:rsidP="00C26921">
            <w:pPr>
              <w:spacing w:after="36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МКДОУ «Детский сад № 42»</w:t>
            </w:r>
          </w:p>
          <w:p w:rsidR="00C26921" w:rsidRPr="00C26921" w:rsidRDefault="00C26921" w:rsidP="00C26921">
            <w:pPr>
              <w:spacing w:after="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Протокол №_ </w:t>
            </w:r>
            <w:proofErr w:type="gramStart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от</w:t>
            </w:r>
            <w:proofErr w:type="gramEnd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_________</w:t>
            </w:r>
          </w:p>
        </w:tc>
        <w:tc>
          <w:tcPr>
            <w:tcW w:w="273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after="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</w:t>
            </w:r>
          </w:p>
        </w:tc>
        <w:tc>
          <w:tcPr>
            <w:tcW w:w="3645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after="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Утвержден:</w:t>
            </w:r>
          </w:p>
          <w:p w:rsidR="00C26921" w:rsidRPr="00C26921" w:rsidRDefault="00C26921" w:rsidP="00C26921">
            <w:pPr>
              <w:spacing w:after="36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Заведующий МКДОУ «Детский сад  № 42»</w:t>
            </w:r>
          </w:p>
          <w:p w:rsidR="00C26921" w:rsidRPr="00C26921" w:rsidRDefault="00C26921" w:rsidP="00C26921">
            <w:pPr>
              <w:spacing w:after="36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proofErr w:type="spellStart"/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________Л.А.Хазо</w:t>
            </w: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ва</w:t>
            </w:r>
            <w:proofErr w:type="spellEnd"/>
          </w:p>
          <w:p w:rsidR="00C26921" w:rsidRPr="00C26921" w:rsidRDefault="00C26921" w:rsidP="00C26921">
            <w:pPr>
              <w:spacing w:after="0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Приказ №_ </w:t>
            </w:r>
            <w:proofErr w:type="gramStart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от</w:t>
            </w:r>
            <w:proofErr w:type="gramEnd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____________</w:t>
            </w:r>
          </w:p>
        </w:tc>
      </w:tr>
    </w:tbl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jc w:val="center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Отчёт 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по результатам </w:t>
      </w:r>
      <w:proofErr w:type="spellStart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самообследования</w:t>
      </w:r>
      <w:proofErr w:type="spellEnd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 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proofErr w:type="gramStart"/>
      <w:r>
        <w:rPr>
          <w:rFonts w:ascii="Arial" w:eastAsia="Times New Roman" w:hAnsi="Arial" w:cs="Arial"/>
          <w:b/>
          <w:bCs/>
          <w:color w:val="4A474B"/>
          <w:sz w:val="30"/>
        </w:rPr>
        <w:t>муниципального</w:t>
      </w:r>
      <w:proofErr w:type="gramEnd"/>
      <w:r>
        <w:rPr>
          <w:rFonts w:ascii="Arial" w:eastAsia="Times New Roman" w:hAnsi="Arial" w:cs="Arial"/>
          <w:b/>
          <w:bCs/>
          <w:color w:val="4A474B"/>
          <w:sz w:val="30"/>
        </w:rPr>
        <w:t xml:space="preserve"> казённ</w:t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ого дошкольного образовательного</w:t>
      </w:r>
    </w:p>
    <w:p w:rsidR="00C26921" w:rsidRPr="00C26921" w:rsidRDefault="00C26921" w:rsidP="00C26921">
      <w:pPr>
        <w:shd w:val="clear" w:color="auto" w:fill="FFFFFF"/>
        <w:spacing w:after="360" w:line="240" w:lineRule="auto"/>
        <w:jc w:val="center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b/>
          <w:bCs/>
          <w:color w:val="4A474B"/>
          <w:sz w:val="30"/>
        </w:rPr>
        <w:t>учреждения «Детский сад № 42 «Ромашка»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r w:rsidR="00A63BB9">
        <w:rPr>
          <w:rFonts w:ascii="Arial" w:eastAsia="Times New Roman" w:hAnsi="Arial" w:cs="Arial"/>
          <w:b/>
          <w:bCs/>
          <w:color w:val="4A474B"/>
          <w:sz w:val="30"/>
        </w:rPr>
        <w:t>за 2019</w:t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 год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957C83">
      <w:pPr>
        <w:shd w:val="clear" w:color="auto" w:fill="FFFFFF"/>
        <w:spacing w:after="360" w:line="240" w:lineRule="auto"/>
        <w:jc w:val="center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Отчёт 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по результатам </w:t>
      </w:r>
      <w:proofErr w:type="spellStart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самообследования</w:t>
      </w:r>
      <w:proofErr w:type="spellEnd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 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r>
        <w:rPr>
          <w:rFonts w:ascii="Arial" w:eastAsia="Times New Roman" w:hAnsi="Arial" w:cs="Arial"/>
          <w:b/>
          <w:bCs/>
          <w:color w:val="4A474B"/>
          <w:sz w:val="30"/>
        </w:rPr>
        <w:t>муниципального казённ</w:t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ого дошкольного образовательного</w:t>
      </w:r>
      <w:r w:rsidR="00957C83">
        <w:rPr>
          <w:rFonts w:ascii="Arial" w:eastAsia="Times New Roman" w:hAnsi="Arial" w:cs="Arial"/>
          <w:b/>
          <w:bCs/>
          <w:color w:val="4A474B"/>
          <w:sz w:val="30"/>
        </w:rPr>
        <w:t xml:space="preserve"> </w:t>
      </w:r>
      <w:r>
        <w:rPr>
          <w:rFonts w:ascii="Arial" w:eastAsia="Times New Roman" w:hAnsi="Arial" w:cs="Arial"/>
          <w:b/>
          <w:bCs/>
          <w:color w:val="4A474B"/>
          <w:sz w:val="30"/>
        </w:rPr>
        <w:t>учреждения «Детский сад № 42 «Ромашка»</w:t>
      </w:r>
      <w:r w:rsidRPr="00C26921">
        <w:rPr>
          <w:rFonts w:ascii="Arial" w:eastAsia="Times New Roman" w:hAnsi="Arial" w:cs="Arial"/>
          <w:b/>
          <w:bCs/>
          <w:color w:val="4A474B"/>
          <w:sz w:val="30"/>
          <w:szCs w:val="30"/>
        </w:rPr>
        <w:br/>
      </w:r>
      <w:r w:rsidR="00A63BB9">
        <w:rPr>
          <w:rFonts w:ascii="Arial" w:eastAsia="Times New Roman" w:hAnsi="Arial" w:cs="Arial"/>
          <w:b/>
          <w:bCs/>
          <w:color w:val="4A474B"/>
          <w:sz w:val="30"/>
        </w:rPr>
        <w:t>за 2019</w:t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 год</w:t>
      </w:r>
      <w:r>
        <w:rPr>
          <w:rFonts w:ascii="Arial" w:eastAsia="Times New Roman" w:hAnsi="Arial" w:cs="Arial"/>
          <w:b/>
          <w:bCs/>
          <w:color w:val="4A474B"/>
          <w:sz w:val="30"/>
        </w:rPr>
        <w:t>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Характеристика образовательного учреждения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       Муниципальное казенн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ое дошколь</w:t>
      </w:r>
      <w:r>
        <w:rPr>
          <w:rFonts w:ascii="Arial" w:eastAsia="Times New Roman" w:hAnsi="Arial" w:cs="Arial"/>
          <w:color w:val="4A474B"/>
          <w:sz w:val="30"/>
          <w:szCs w:val="30"/>
        </w:rPr>
        <w:t>ное образовательное учреждение «Детский сад № 42 «Ромашка»  функционирует с ноября  1987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года.</w:t>
      </w:r>
    </w:p>
    <w:p w:rsid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Юридический адрес: </w:t>
      </w:r>
      <w:r>
        <w:rPr>
          <w:rFonts w:ascii="Arial" w:eastAsia="Times New Roman" w:hAnsi="Arial" w:cs="Arial"/>
          <w:b/>
          <w:bCs/>
          <w:color w:val="4A474B"/>
          <w:sz w:val="30"/>
        </w:rPr>
        <w:t>623632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, Россия, </w:t>
      </w:r>
      <w:r>
        <w:rPr>
          <w:rFonts w:ascii="Arial" w:eastAsia="Times New Roman" w:hAnsi="Arial" w:cs="Arial"/>
          <w:color w:val="4A474B"/>
          <w:sz w:val="30"/>
          <w:szCs w:val="30"/>
        </w:rPr>
        <w:t xml:space="preserve">Свердловская область, </w:t>
      </w:r>
      <w:proofErr w:type="spellStart"/>
      <w:r>
        <w:rPr>
          <w:rFonts w:ascii="Arial" w:eastAsia="Times New Roman" w:hAnsi="Arial" w:cs="Arial"/>
          <w:color w:val="4A474B"/>
          <w:sz w:val="30"/>
          <w:szCs w:val="30"/>
        </w:rPr>
        <w:t>Талицкий</w:t>
      </w:r>
      <w:proofErr w:type="spellEnd"/>
      <w:r>
        <w:rPr>
          <w:rFonts w:ascii="Arial" w:eastAsia="Times New Roman" w:hAnsi="Arial" w:cs="Arial"/>
          <w:color w:val="4A474B"/>
          <w:sz w:val="30"/>
          <w:szCs w:val="30"/>
        </w:rPr>
        <w:t xml:space="preserve"> район, пос. Комсомольский, ул.70 лет Октября 13.</w:t>
      </w:r>
    </w:p>
    <w:p w:rsid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Фактический адрес: Россия, </w:t>
      </w:r>
      <w:r>
        <w:rPr>
          <w:rFonts w:ascii="Arial" w:eastAsia="Times New Roman" w:hAnsi="Arial" w:cs="Arial"/>
          <w:color w:val="4A474B"/>
          <w:sz w:val="30"/>
          <w:szCs w:val="30"/>
        </w:rPr>
        <w:t xml:space="preserve">Свердловская область, </w:t>
      </w:r>
      <w:proofErr w:type="spellStart"/>
      <w:r>
        <w:rPr>
          <w:rFonts w:ascii="Arial" w:eastAsia="Times New Roman" w:hAnsi="Arial" w:cs="Arial"/>
          <w:color w:val="4A474B"/>
          <w:sz w:val="30"/>
          <w:szCs w:val="30"/>
        </w:rPr>
        <w:t>Талицкий</w:t>
      </w:r>
      <w:proofErr w:type="spellEnd"/>
      <w:r>
        <w:rPr>
          <w:rFonts w:ascii="Arial" w:eastAsia="Times New Roman" w:hAnsi="Arial" w:cs="Arial"/>
          <w:color w:val="4A474B"/>
          <w:sz w:val="30"/>
          <w:szCs w:val="30"/>
        </w:rPr>
        <w:t xml:space="preserve"> район, пос. Комсомольский, ул.70 лет Октября 13.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 xml:space="preserve"> Контактный телефон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sym w:font="Wingdings" w:char="F04C"/>
      </w:r>
      <w:proofErr w:type="gramStart"/>
      <w:r>
        <w:rPr>
          <w:rFonts w:ascii="Arial" w:eastAsia="Times New Roman" w:hAnsi="Arial" w:cs="Arial"/>
          <w:color w:val="4A474B"/>
          <w:sz w:val="30"/>
          <w:szCs w:val="30"/>
        </w:rPr>
        <w:t>(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  <w:proofErr w:type="gramEnd"/>
      <w:r>
        <w:rPr>
          <w:rFonts w:ascii="Arial" w:eastAsia="Times New Roman" w:hAnsi="Arial" w:cs="Arial"/>
          <w:b/>
          <w:bCs/>
          <w:color w:val="4A474B"/>
          <w:sz w:val="30"/>
        </w:rPr>
        <w:t>34371) 6-12-55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Электронный адрес: </w:t>
      </w:r>
      <w:hyperlink r:id="rId5" w:history="1">
        <w:r w:rsidR="00C5628D" w:rsidRPr="00C22C54">
          <w:rPr>
            <w:rStyle w:val="a5"/>
            <w:rFonts w:ascii="Arial" w:eastAsia="Times New Roman" w:hAnsi="Arial" w:cs="Arial"/>
            <w:sz w:val="30"/>
            <w:lang w:val="en-US"/>
          </w:rPr>
          <w:t>mkdou</w:t>
        </w:r>
        <w:r w:rsidR="00C5628D" w:rsidRPr="00C22C54">
          <w:rPr>
            <w:rStyle w:val="a5"/>
            <w:rFonts w:ascii="Arial" w:eastAsia="Times New Roman" w:hAnsi="Arial" w:cs="Arial"/>
            <w:sz w:val="30"/>
          </w:rPr>
          <w:t>42@mail.ru</w:t>
        </w:r>
      </w:hyperlink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Лицензия на осуществление образовательной деятельности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> Серия 66Л 01-№0006144 Регистрационный номер № 19410 выдана 22.05.2017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года, выданная министерством 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 xml:space="preserve">общего и профессионального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образов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>ания Свердловской области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.  Срок действия – бессрочно</w:t>
      </w:r>
    </w:p>
    <w:p w:rsidR="00C26921" w:rsidRPr="00C26921" w:rsidRDefault="00C5628D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Устав муниципального казен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ного дошкольного образовательного учреждения </w:t>
      </w:r>
      <w:r>
        <w:rPr>
          <w:rFonts w:ascii="Arial" w:eastAsia="Times New Roman" w:hAnsi="Arial" w:cs="Arial"/>
          <w:color w:val="4A474B"/>
          <w:sz w:val="30"/>
          <w:szCs w:val="30"/>
        </w:rPr>
        <w:t>«Детский сад  № 42»Ромашка»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r>
        <w:rPr>
          <w:rFonts w:ascii="Arial" w:eastAsia="Times New Roman" w:hAnsi="Arial" w:cs="Arial"/>
          <w:color w:val="4A474B"/>
          <w:sz w:val="30"/>
          <w:szCs w:val="30"/>
        </w:rPr>
        <w:t xml:space="preserve"> № 44 от 05.04.2017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г.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Режим работы учреждения: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с сентября по май – образовательно-воспитательный процесс;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с июня по август – летняя оздоровительная работа;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рабочая неделя – пятидневная;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дли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>тельность пребывания детей –10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часов;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ежедне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>вный график работы: с 7:30 до 17:3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0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Учредителем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 xml:space="preserve"> и собственником имущества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ДОУ является 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 xml:space="preserve"> муниципальное образование «</w:t>
      </w:r>
      <w:proofErr w:type="spellStart"/>
      <w:r w:rsidR="00C5628D">
        <w:rPr>
          <w:rFonts w:ascii="Arial" w:eastAsia="Times New Roman" w:hAnsi="Arial" w:cs="Arial"/>
          <w:color w:val="4A474B"/>
          <w:sz w:val="30"/>
          <w:szCs w:val="30"/>
        </w:rPr>
        <w:t>Талицкий</w:t>
      </w:r>
      <w:proofErr w:type="spellEnd"/>
      <w:r w:rsidR="00C5628D">
        <w:rPr>
          <w:rFonts w:ascii="Arial" w:eastAsia="Times New Roman" w:hAnsi="Arial" w:cs="Arial"/>
          <w:color w:val="4A474B"/>
          <w:sz w:val="30"/>
          <w:szCs w:val="30"/>
        </w:rPr>
        <w:t xml:space="preserve"> городской округ».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Руководство ДОУ осуществляется в соответствии с Уставом и законодательством РФ.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Приём в ДОУ осуществляется в соответствии с Порядком  комплектования муниципальных образоват</w:t>
      </w:r>
      <w:r w:rsidR="00C5628D">
        <w:rPr>
          <w:rFonts w:ascii="Arial" w:eastAsia="Times New Roman" w:hAnsi="Arial" w:cs="Arial"/>
          <w:color w:val="4A474B"/>
          <w:sz w:val="30"/>
          <w:szCs w:val="30"/>
        </w:rPr>
        <w:t>ельных учреждений  муниципального образования «</w:t>
      </w:r>
      <w:proofErr w:type="spellStart"/>
      <w:r w:rsidR="00C5628D">
        <w:rPr>
          <w:rFonts w:ascii="Arial" w:eastAsia="Times New Roman" w:hAnsi="Arial" w:cs="Arial"/>
          <w:color w:val="4A474B"/>
          <w:sz w:val="30"/>
          <w:szCs w:val="30"/>
        </w:rPr>
        <w:t>Талицкий</w:t>
      </w:r>
      <w:proofErr w:type="spellEnd"/>
      <w:r w:rsidR="00C5628D">
        <w:rPr>
          <w:rFonts w:ascii="Arial" w:eastAsia="Times New Roman" w:hAnsi="Arial" w:cs="Arial"/>
          <w:color w:val="4A474B"/>
          <w:sz w:val="30"/>
          <w:szCs w:val="30"/>
        </w:rPr>
        <w:t xml:space="preserve"> городской округ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, реализующих образовательную программу дошкольного образования, Правилами приёма детей дошкольного возраста на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обучение по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образовательным программам дошкольного образования в ДОУ. Отношения между родителями воспитанников и законными представителями строятся на договорной основе.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Дошкольное учреждение укомплектовано воспитанниками на 100%, что соответствует нормативам наполняемости групп.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C26921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Оценка образовательной деятельности</w:t>
      </w:r>
    </w:p>
    <w:p w:rsidR="00C26921" w:rsidRPr="00C26921" w:rsidRDefault="00C5628D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В Муниципальном казен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ном дошкольном образовательном </w:t>
      </w:r>
      <w:r>
        <w:rPr>
          <w:rFonts w:ascii="Arial" w:eastAsia="Times New Roman" w:hAnsi="Arial" w:cs="Arial"/>
          <w:color w:val="4A474B"/>
          <w:sz w:val="30"/>
          <w:szCs w:val="30"/>
        </w:rPr>
        <w:t>учреждении «Д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>етский сад  №42 «Ромашка» в 2019</w:t>
      </w:r>
      <w:r>
        <w:rPr>
          <w:rFonts w:ascii="Arial" w:eastAsia="Times New Roman" w:hAnsi="Arial" w:cs="Arial"/>
          <w:color w:val="4A474B"/>
          <w:sz w:val="30"/>
          <w:szCs w:val="30"/>
        </w:rPr>
        <w:t xml:space="preserve"> году функционировало 2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групп</w:t>
      </w:r>
      <w:r>
        <w:rPr>
          <w:rFonts w:ascii="Arial" w:eastAsia="Times New Roman" w:hAnsi="Arial" w:cs="Arial"/>
          <w:color w:val="4A474B"/>
          <w:sz w:val="30"/>
          <w:szCs w:val="30"/>
        </w:rPr>
        <w:t>ы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Из них: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Разновозрастная группа (3 – 5 лет)  – 1,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Разновозрастная  группа (5 – 7 лет) – 1,</w:t>
      </w:r>
    </w:p>
    <w:p w:rsidR="00C26921" w:rsidRPr="00C26921" w:rsidRDefault="00A63BB9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Списочный состав в 2019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году составил 46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воспитанников.</w:t>
      </w:r>
    </w:p>
    <w:p w:rsidR="00F5786C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Образовательная деятельность в ДОУ осуществляется в соответствии с Основной образовательной программой  дошкольного 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образования муниципального казен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ного дошкольн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ого образовательного учреждения» Д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е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тский сад  № 42»Ромашка»</w:t>
      </w:r>
      <w:proofErr w:type="gramStart"/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,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направленной на формирование общей культуры воспитанников, развитие физических, интеллектуальных, нравственных, эстетических и личностных качеств с учетом возрастных и индивидуальных особенностей, формирование предпосылок учебной деятельности, сохранение и укрепление здоровья детей, обеспечение их социальной успешности</w:t>
      </w:r>
    </w:p>
    <w:p w:rsidR="00C26921" w:rsidRPr="00C26921" w:rsidRDefault="00F5786C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   Программа реализована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в полном объеме.</w:t>
      </w:r>
    </w:p>
    <w:p w:rsidR="00C26921" w:rsidRPr="00C26921" w:rsidRDefault="00A63BB9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  В 2019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году дополнительные программы не предоставлялись.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 По вопросам преемственности образования 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ДОУ активно взаимодействует с» МОУ </w:t>
      </w:r>
      <w:proofErr w:type="spellStart"/>
      <w:r w:rsidR="00F5786C">
        <w:rPr>
          <w:rFonts w:ascii="Arial" w:eastAsia="Times New Roman" w:hAnsi="Arial" w:cs="Arial"/>
          <w:color w:val="4A474B"/>
          <w:sz w:val="30"/>
          <w:szCs w:val="30"/>
        </w:rPr>
        <w:t>Чупинская</w:t>
      </w:r>
      <w:proofErr w:type="spellEnd"/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СОШ»</w:t>
      </w:r>
      <w:proofErr w:type="gramStart"/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,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  а также находится в едином образовательном пространстве с сельским домом культуры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, детской поликлиникой.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Вывод: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ДОУ функционирует в соответствии с действующим законодательством РФ.</w:t>
      </w:r>
    </w:p>
    <w:p w:rsidR="00C26921" w:rsidRPr="00C26921" w:rsidRDefault="00C26921" w:rsidP="00C26921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lastRenderedPageBreak/>
        <w:t>Система управления учреждением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Управление ДОУ 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осуществляет свою деятельность в соответствии: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Конституцией Российской Федерации,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Конвенцией «О правах ребенка»,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Законом Российской Федерации «Об образовании в Российской Федерации» №273-ФЗ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иные законы Российской Федерации,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указы и распоряжения Президента Российской Федерации,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постановления и распоряжения Правительства Российской Федерации,  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законодательные и иные правовые акты государственных органов,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нормативные правовые акты органов местного самоуправления  </w:t>
      </w:r>
    </w:p>
    <w:p w:rsidR="00C26921" w:rsidRPr="00C26921" w:rsidRDefault="00C26921" w:rsidP="00C26921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решения органов управления образованием всех уровней,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Приказ Министерства образования и науки РФ от 17 октября 2013 г. №1155 «Об утверждении федерального государственного образовательного стандарта дошкольного образования»</w:t>
      </w:r>
    </w:p>
    <w:p w:rsidR="00C26921" w:rsidRPr="00C26921" w:rsidRDefault="00C26921" w:rsidP="00C26921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Устав ДОУ</w:t>
      </w:r>
    </w:p>
    <w:p w:rsidR="00C26921" w:rsidRPr="00C26921" w:rsidRDefault="00C26921" w:rsidP="00C26921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локальные акты,</w:t>
      </w:r>
    </w:p>
    <w:p w:rsidR="00C26921" w:rsidRPr="00C26921" w:rsidRDefault="00C26921" w:rsidP="00C26921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Санитарно-эпидемиологическими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правила и нормы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СанПиН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>  2.4.1.3049-13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Коллегиальными органами управления Учреждением являются общее собрание работников, педагогический совет.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Структура, порядок формирования, срок полномочий и компетенция органов управления ДОУ, принятия ими решений устанавливаются Уставом ДОУ в соответствии с законодательством Российской Федерации. Представительным органом работников является действующий в ДОУ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профессиональный союз работников образования – профсоюзный комитет.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В Учреждении по инициативе родителей (законных представителей) воспитанников действует родительский комитет ДОУ и родительские комитеты групп в ДОУ, которые принимают активное участие в обеспечении оптимальных условий для организации образовательного процесса, привлечению семей к совместным проектам и акциям в рамках реализации основной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общеразвивающей</w:t>
      </w:r>
      <w:proofErr w:type="spellEnd"/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программы муниципального казен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ного дошкольн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ого образовательного учреждения  «Д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етский са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д № 42 «Ромашка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Построение взаимоотношений ДОУ с семьями воспитанников в системе социального партнерства является неотъемлемой частью обновления работы в условиях ФГОС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ДО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. Родительский комитет функционирует  в ДОУ с целью учета мнения родителей (законных представителей) обучающихся и педагогических работников по вопросам управления Учреждением  и при принятии Учреждением локальных нормативных актов, затрагивающие их права и законные интересы.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         В состав родительско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го комитета ДОУ входят по два представителя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от каждой возрастной группы ДОУ,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делегированному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на собрании родителей (законных представителей).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 Родительский комитет: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содействует обеспечению материалов и оборудования для организации  образовательного процесса;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— проводит разъяснительную и консультативную работу среди родителей (законных представителей) воспитанников об их правах и обязанностях;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 оказывает содействие в проведении массовых воспитательных мероприятий с детьми;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 участвует в подготовке ДОУ к новому учебному году;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—  совместно с руководством ДОУ контролирует организацию качественного питания детей,  медицинского обслуживания;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 оказывает помощь руководству ДОУ в организации и проведении общего родительского  собрания;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принимает участие в организации безопасных условий осуществления образовательного  процесса, выполнения санитарно-гигиенических правил и норм;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взаимодействует с общественными организациями по вопросу пропаганды традиций ДОУ.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: Система управления в ДОУ обеспечивает оптимальное сочетание традиционных и современных тенденций: программирование деятельности ДОУ в режиме развития, обеспечение инновационного процесса в ДОУ, комплексное сопровождение развития участников инновационной деятельности, что позволяет эффективно организовывать образовательное пространство ДОУ.</w:t>
      </w:r>
    </w:p>
    <w:p w:rsidR="00C26921" w:rsidRPr="00C26921" w:rsidRDefault="00C26921" w:rsidP="00C26921">
      <w:pPr>
        <w:numPr>
          <w:ilvl w:val="0"/>
          <w:numId w:val="5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Содержание и качество подготовки воспитанников.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         По итогам педагогического наблюдения выпускники ДОУ имеют следующие уровни готовности к обучению в школе: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100% выпускников ДОУ освоили образовательную программу  дошкольного образования  на высоком и среднем уровне;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 выпускники ДОУ имеют следующий уровень готовности к обучению в школе: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уровень развития школьной зрелости: 64% — высокий уровень, 29% — средний, 7% — низкий;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уровень познавательного развития: 58% — высокий уровень, 40% — средний, 2% — низкий;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уровень концентрации и переключаемости внимания: 58% — высокий уровень, 40% — средний, 2% — низкий;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коммуникативный качества:  60% — высокий уровень, 40% — средний;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мотивация учебной деятельности: 15% — у детей преобладает учебный мотив, 65% — наблюдается внешняя привлекательность мотива,  20% воспитанников  — учебные мотивы недостаточно сформированы.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В целом можно отметить, что большинство детей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готовы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к обучению в школе.</w:t>
      </w:r>
    </w:p>
    <w:p w:rsidR="00C26921" w:rsidRPr="00C26921" w:rsidRDefault="00F5786C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  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   Воспитанники ДОУ учас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 xml:space="preserve">твовали 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в конкурсах муниципальн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ого уровня «Конкурс чтецов, посвящённый дню Победы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», «Театральная весна».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Случаев травматизма 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>среди детей и сотрудников в 2019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году не зарегистрировано.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Посеща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>емость воспитанников ДОУ в  2019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 году составила 65%.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  <w:u w:val="single"/>
        </w:rPr>
        <w:t>Востребованность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  <w:u w:val="single"/>
        </w:rPr>
        <w:t xml:space="preserve"> выпускников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Коли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чество выпускников составило: 9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чело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век; все дети стали учениками М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>К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>ОУ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 xml:space="preserve"> «</w:t>
      </w:r>
      <w:r w:rsidR="00F5786C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proofErr w:type="spellStart"/>
      <w:r w:rsidR="00DF589C">
        <w:rPr>
          <w:rFonts w:ascii="Arial" w:eastAsia="Times New Roman" w:hAnsi="Arial" w:cs="Arial"/>
          <w:color w:val="4A474B"/>
          <w:sz w:val="30"/>
          <w:szCs w:val="30"/>
        </w:rPr>
        <w:t>Чупинская</w:t>
      </w:r>
      <w:proofErr w:type="spellEnd"/>
      <w:r w:rsidR="00DF589C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proofErr w:type="gramStart"/>
      <w:r w:rsidR="00DF589C">
        <w:rPr>
          <w:rFonts w:ascii="Arial" w:eastAsia="Times New Roman" w:hAnsi="Arial" w:cs="Arial"/>
          <w:color w:val="4A474B"/>
          <w:sz w:val="30"/>
          <w:szCs w:val="30"/>
        </w:rPr>
        <w:t>СО</w:t>
      </w:r>
      <w:proofErr w:type="gramEnd"/>
      <w:r w:rsidR="00A63BB9">
        <w:rPr>
          <w:rFonts w:ascii="Arial" w:eastAsia="Times New Roman" w:hAnsi="Arial" w:cs="Arial"/>
          <w:color w:val="4A474B"/>
          <w:sz w:val="30"/>
          <w:szCs w:val="30"/>
        </w:rPr>
        <w:t>»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Вывод: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Содержание и качество подготовки воспитанников соответствует требованиям основной 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программе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дошкольного образования.</w:t>
      </w:r>
    </w:p>
    <w:p w:rsidR="00C26921" w:rsidRPr="00C26921" w:rsidRDefault="00C26921" w:rsidP="00C26921">
      <w:pPr>
        <w:numPr>
          <w:ilvl w:val="0"/>
          <w:numId w:val="6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Организация учебного процесса: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Образовательный процесс в ДОУ  построен с учетом возрастных и индивидуальных особенностей воспитанников по основным направлениям развития детей – физическому, социально-коммуникативному, познавательному, речевому и художественно-эстетическому.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Образовательный процесс реализуется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В соответствии с индивидуальными особенностями и образовательными потребностями ребенка проводится обучение согласно индивидуальной траектории развития для детей, по разным причинам не усваивающих образовательную Программу,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,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для одаренных детей.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Образовательный процесс реализуется через совместную деятельность детей и взрослых (организованная регламентированная деятельность и образовательная деятельность в режимных моментах) и самостоятельную деятельность детей. Содержание образовательного процесса реализуется на основе рабочих программ педагогов.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 В работе ДОУ используются следующие педагогические технологии: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— проблемное обучение,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— игровые технологии,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— проектная деятельность,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— коллективное обучение,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—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здоровьесберегающие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технологии.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         Взаимодействуя с семьями воспитанников для более качественного воспитания и образования  детей, в ДОУ проводятся мероприятия по образованию родителей (законных представителей) в форме бесед, круглого стола, тематических встреч, конкурсов.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Вывод: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образовательный процесс в ДОУ организован в соответствии с требованиями, предъявляемыми законодательством к дошкольному образованию и направлен на сохранение и укрепление здоровья воспитанников, предоставление равных возможностей для полноценного развития каждого ребенка.</w:t>
      </w:r>
    </w:p>
    <w:p w:rsidR="00C26921" w:rsidRPr="00C26921" w:rsidRDefault="00C26921" w:rsidP="00C26921">
      <w:pPr>
        <w:numPr>
          <w:ilvl w:val="0"/>
          <w:numId w:val="7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Качество кадрового, </w:t>
      </w:r>
      <w:proofErr w:type="spellStart"/>
      <w:proofErr w:type="gramStart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учебно</w:t>
      </w:r>
      <w:proofErr w:type="spellEnd"/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 – методического</w:t>
      </w:r>
      <w:proofErr w:type="gramEnd"/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 обеспечения, </w:t>
      </w:r>
      <w:proofErr w:type="spellStart"/>
      <w:r w:rsidRPr="00C26921">
        <w:rPr>
          <w:rFonts w:ascii="Arial" w:eastAsia="Times New Roman" w:hAnsi="Arial" w:cs="Arial"/>
          <w:b/>
          <w:bCs/>
          <w:color w:val="4A474B"/>
          <w:sz w:val="30"/>
        </w:rPr>
        <w:t>библиотечно</w:t>
      </w:r>
      <w:proofErr w:type="spellEnd"/>
      <w:r w:rsidRPr="00C26921">
        <w:rPr>
          <w:rFonts w:ascii="Arial" w:eastAsia="Times New Roman" w:hAnsi="Arial" w:cs="Arial"/>
          <w:b/>
          <w:bCs/>
          <w:color w:val="4A474B"/>
          <w:sz w:val="30"/>
        </w:rPr>
        <w:t xml:space="preserve"> – информационное обеспечение.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 xml:space="preserve">            Укомплектованность педагогическими кадрами – 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100%. В ДОУ работают 3 воспитателя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,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один  музыкальный руководитель.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  Образовательный уровень педагогов:</w:t>
      </w:r>
    </w:p>
    <w:p w:rsidR="00C26921" w:rsidRPr="00C26921" w:rsidRDefault="00DF589C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 xml:space="preserve">— </w:t>
      </w:r>
      <w:proofErr w:type="gramStart"/>
      <w:r>
        <w:rPr>
          <w:rFonts w:ascii="Arial" w:eastAsia="Times New Roman" w:hAnsi="Arial" w:cs="Arial"/>
          <w:color w:val="4A474B"/>
          <w:sz w:val="30"/>
          <w:szCs w:val="30"/>
        </w:rPr>
        <w:t>высшее</w:t>
      </w:r>
      <w:proofErr w:type="gramEnd"/>
      <w:r>
        <w:rPr>
          <w:rFonts w:ascii="Arial" w:eastAsia="Times New Roman" w:hAnsi="Arial" w:cs="Arial"/>
          <w:color w:val="4A474B"/>
          <w:sz w:val="30"/>
          <w:szCs w:val="30"/>
        </w:rPr>
        <w:t xml:space="preserve"> профессиональное –50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% педагогов,</w:t>
      </w:r>
    </w:p>
    <w:p w:rsidR="00C26921" w:rsidRPr="00C26921" w:rsidRDefault="00DF589C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>
        <w:rPr>
          <w:rFonts w:ascii="Arial" w:eastAsia="Times New Roman" w:hAnsi="Arial" w:cs="Arial"/>
          <w:color w:val="4A474B"/>
          <w:sz w:val="30"/>
          <w:szCs w:val="30"/>
        </w:rPr>
        <w:t>— среднее профессиональное – 50</w:t>
      </w:r>
      <w:r w:rsidR="00C26921" w:rsidRPr="00C26921">
        <w:rPr>
          <w:rFonts w:ascii="Arial" w:eastAsia="Times New Roman" w:hAnsi="Arial" w:cs="Arial"/>
          <w:color w:val="4A474B"/>
          <w:sz w:val="30"/>
          <w:szCs w:val="30"/>
        </w:rPr>
        <w:t>%  педагогов.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 Характеристика квалификационных категорий педагогов: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—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 xml:space="preserve"> соот</w:t>
      </w:r>
      <w:r w:rsidR="00A63BB9">
        <w:rPr>
          <w:rFonts w:ascii="Arial" w:eastAsia="Times New Roman" w:hAnsi="Arial" w:cs="Arial"/>
          <w:color w:val="4A474B"/>
          <w:sz w:val="30"/>
          <w:szCs w:val="30"/>
        </w:rPr>
        <w:t>ветствие занимаемой должности–100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% педагогов,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Педагоги повышают квалификационную ка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 xml:space="preserve">тегорию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в соответствии с графиком. На конец отчетного период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а у всех педагогов  ДОУ- 100% (4 педагога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) имеются  курсы повышения квалификации по ФГОС. В течение года педагоги ДОУ принимали уч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 xml:space="preserve">астие в районных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методических объединениях.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  </w:t>
      </w:r>
      <w:proofErr w:type="spellStart"/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Учебно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методическое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сопровождение реализации ООП соответствует профессиональным потребностям педагогических работников, специфике условий осуществления образовательного процесса. В ДОУ</w:t>
      </w:r>
      <w:r w:rsidR="00DF589C">
        <w:rPr>
          <w:rFonts w:ascii="Arial" w:eastAsia="Times New Roman" w:hAnsi="Arial" w:cs="Arial"/>
          <w:color w:val="4A474B"/>
          <w:sz w:val="30"/>
          <w:szCs w:val="30"/>
        </w:rPr>
        <w:t>,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в помощь педагогам создано </w:t>
      </w:r>
      <w:proofErr w:type="spellStart"/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библиотечно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информационное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обеспечение.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   С целью управления образовательным процессом используются электронные образовательные ресурсы для работы с детьми. 100% педагогов считают, что использование ИКТ существенно облегчает проведение занятий и позволяет разнообразить их. Программное обеспечение имеющихся компьютеров  позволяет работать с текстовыми редакторами, с Интернет ресурсами, фото и видео материалами.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   Вывод: </w:t>
      </w:r>
      <w:proofErr w:type="spellStart"/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Учебно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методическое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обеспечение,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библиотечно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информационное обеспечение в ДОУ соответствует требованиям реализуемой образовательной программы, обеспечивает  образовательную деятельность, присмотр и уход за детьми. В ДОУ созданы условия, обеспечивающие повышение мотивации участников образовательного процесса на личностное саморазвитие, самореализацию, самостоятельную творческую деятельность. Педагоги ДОУ имеют возможность пользоваться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 xml:space="preserve">фондом </w:t>
      </w:r>
      <w:proofErr w:type="spellStart"/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учебно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методической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литературы и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электронно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– образовательными ресурсами.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Для обеспечения качественного воспитания детей, образования и развития дошкольников в соответствии с ФГОС, ДОУ необходимо продолжить обновление методического и дидактического обеспечения к ООП ДОУ, уделив особое внимание игровым развивающим технологиям и использованию ИКТ. Имеющиеся в ДОУ ТСО соответствуют гигиеническим требованиям, но необходимо дополнить групповые комнаты экранами, проекторами, телевизорами, компьютерами.</w:t>
      </w:r>
    </w:p>
    <w:p w:rsidR="00C26921" w:rsidRPr="00C26921" w:rsidRDefault="00C26921" w:rsidP="00C26921">
      <w:pPr>
        <w:numPr>
          <w:ilvl w:val="0"/>
          <w:numId w:val="8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i/>
          <w:iCs/>
          <w:color w:val="4A474B"/>
          <w:sz w:val="30"/>
        </w:rPr>
        <w:t>6</w:t>
      </w:r>
      <w:r w:rsidRPr="00C26921">
        <w:rPr>
          <w:rFonts w:ascii="Arial" w:eastAsia="Times New Roman" w:hAnsi="Arial" w:cs="Arial"/>
          <w:b/>
          <w:bCs/>
          <w:color w:val="4A474B"/>
          <w:sz w:val="30"/>
        </w:rPr>
        <w:t>. Состояние материально – технической базы.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Материально – техническое обеспечение соответствует требованиям, предъявляемым к  зданию и помещениям ДОУ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Предметно – пространственная среда в ДОУ соответствует принципам информативности, вариативности, комплексирования и гибкого зонирования,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полифункциональности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>, стабильности и динамичности; требованиям обеспечения процессов присмотра и ухода  за детьми.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Предметно – пространственная среда соответствует требованиям к совместной и самостоятельной детской деятельности; требованиям к оказанию квалифицированной коррекции детям с нарушением речи, приоритетному направлению деятельности (физическое развитие детей).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При создании предметно – пространственной среды учтена специфика условий осуществления образовательного процесса, принцип учета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гендерной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специфики образования дошкольников, принцип интеграции образовательных областей, комплексно – тематический принцип построения образовательного процесса; учтены возрастные особенности детей.</w:t>
      </w:r>
    </w:p>
    <w:p w:rsidR="00C26921" w:rsidRPr="00C26921" w:rsidRDefault="00C26921" w:rsidP="00B83557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Оборудование и оснащение групповых помещений и методического кабинета соответствует требованиям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СанПиН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, эстетическим  требованиям, соответствует принципу необходимости и достаточности для реализации основной 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 xml:space="preserve">   Музыкальный зал отвечает гигиеническим и эстетическим требованиям, а также принципу необходимости и достаточности для реализации основной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общеразвивающей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программы ДОУ.</w:t>
      </w:r>
    </w:p>
    <w:p w:rsidR="00B83557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 Участки ДОУ соответствуют требованиям </w:t>
      </w:r>
      <w:proofErr w:type="spell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СанПиН</w:t>
      </w:r>
      <w:proofErr w:type="spellEnd"/>
      <w:r w:rsidRPr="00C26921">
        <w:rPr>
          <w:rFonts w:ascii="Arial" w:eastAsia="Times New Roman" w:hAnsi="Arial" w:cs="Arial"/>
          <w:color w:val="4A474B"/>
          <w:sz w:val="30"/>
          <w:szCs w:val="30"/>
        </w:rPr>
        <w:t>, но оснащены не достаточно, необходимо новое современное обор</w:t>
      </w:r>
      <w:r w:rsidR="00B83557">
        <w:rPr>
          <w:rFonts w:ascii="Arial" w:eastAsia="Times New Roman" w:hAnsi="Arial" w:cs="Arial"/>
          <w:color w:val="4A474B"/>
          <w:sz w:val="30"/>
          <w:szCs w:val="30"/>
        </w:rPr>
        <w:t>удование.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Вывод: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Материально – техническая база ДОУ в отношении здания и помещений ДОУ находится в хорошем состоянии. Однако материально – техническую базу в отношении участков ДОУ необходимо пополнять и совершенствовать.</w:t>
      </w:r>
    </w:p>
    <w:p w:rsidR="00C26921" w:rsidRPr="00C26921" w:rsidRDefault="00C26921" w:rsidP="00C26921">
      <w:pPr>
        <w:numPr>
          <w:ilvl w:val="0"/>
          <w:numId w:val="9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Функционирование внутренней системы оценки качества образования.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         Целью системы оценки качества образования в ДОУ является  установления соответствия качества дошкольного образования Федеральному государственному образовательному стандарту дошкольного образования. Реализация внутренней системы оценки качества образования осуществляется в ДОУ на основе внутреннего контроля и мониторинга.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Внутренний контроль в виде плановых проверок осуществляется в соответствии с утвержденным годовым планом, графиком контроля на месяц, который доводится до членов педагогического коллектива. Результаты внутреннего контроля оформляются в виде справок, актов, отчетов, карт наблюдений. Итоговый материал содержит констатацию фактов, выводы и предложения. Информация о результатах доводится до работников ДОУ в течение 7 дней с момента завершения проверки. По итогам контроля в зависимости от его формы, целей и задач, а также с учетом реального положения дел проводится заседания педагогического совета и административные совещания.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            Мониторинг предусматривает сбор, системный учет, обработку и анализ информации об организации и результатах образовательной деятельности для эффективного решения задач управления качеством образования. По результатам мониторинга заведующий издает приказ, в котором указывается управленческое решение, ответственные лица по исполнению решения, сроки устранения недостатков, сроки проведения 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дополнительного контроля устранения недостатков (при необходимости), поощрения педагогов.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         При проведении внутренней оценки качества образования изучается степень удовлетворенности родителей качеством образования в ДОУ на основании анкетирования родителей (законных представителей) воспитанников, опроса.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           С целью информирования родителей об организации образовательной деятельности в ДОУ оформлены информационные стенды, информационные уголки для родителей в группах, проводятся совместные мероприятия детей и родителей, праздники, досуги.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Вывод: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 Система внутренней оценки качества образования функционирует в соответствии с требованиями действующего законодательства.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</w:rPr>
        <w:t>Показатели деятельности</w:t>
      </w:r>
    </w:p>
    <w:tbl>
      <w:tblPr>
        <w:tblW w:w="1037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4"/>
        <w:gridCol w:w="5152"/>
        <w:gridCol w:w="2613"/>
      </w:tblGrid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 №</w:t>
            </w: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  <w:szCs w:val="30"/>
              </w:rPr>
              <w:br/>
            </w: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 </w:t>
            </w:r>
            <w:proofErr w:type="spellStart"/>
            <w:proofErr w:type="gramStart"/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п</w:t>
            </w:r>
            <w:proofErr w:type="spellEnd"/>
            <w:proofErr w:type="gramEnd"/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/</w:t>
            </w:r>
            <w:proofErr w:type="spellStart"/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п</w:t>
            </w:r>
            <w:proofErr w:type="spellEnd"/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Показатели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Единица измерения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 </w:t>
            </w: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 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Образовательная деятельность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1.1.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1.1.1.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В </w:t>
            </w:r>
            <w:proofErr w:type="gramStart"/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режиме полного дня</w:t>
            </w:r>
            <w:proofErr w:type="gramEnd"/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(10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часов)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  1.2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Общая численность воспитанников в возрасте от 3 лет до 7 лет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 детей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1.3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 1.4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Средний показатель пропущенных дней при посещении ДОУ по болезни на 1 воспитанника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1,9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дней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 1.5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Общая численность педагогических работников, в том числе: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 человек</w:t>
            </w:r>
            <w:r w:rsidR="00B83557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1.5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работников, имеющих высшее образование 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1.5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работников, имеющих высшее образование педагогической направленности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 1.5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.3.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работников, имеющих среднее профессиональное образование 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15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.4.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работников, имеющих среднее образование педагогической направленности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1.6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4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Соответствие занимаемой должности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3 человека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1.6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Первая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1.7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Численность /удельный вес численности педагогических работников в общей численности педагогических работников педагогический стаж </w:t>
            </w:r>
            <w:proofErr w:type="gramStart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работы</w:t>
            </w:r>
            <w:proofErr w:type="gramEnd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которых составляет: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21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 1.7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До 5 лет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1.7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Свыше 30 лет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1.8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 в общей численности педагогич</w:t>
            </w:r>
            <w:r w:rsidR="00B83557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еских работников в возрасте до 4</w:t>
            </w: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0 лет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1.9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2 человека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1.10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proofErr w:type="gramStart"/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Численность /удельный вес численности педагогических и административно-хозяйственных работников, прошедшие за последние 5 лет повышение квалификации/профессиональную подготовку по профилю педагогической деятельности или иной осуществляемой в ДОУ,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14 человек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B83557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1.11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 xml:space="preserve">Соотношение «педагогический </w:t>
            </w: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работник/воспитанник» в ДОУ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1/</w:t>
            </w:r>
            <w:r w:rsidR="00B83557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11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 1.12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Наличие в ДОУ педагогических работников: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1.12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Музыкального руководителя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Да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1.12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Инструктора по физической культуре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Нет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1.12.3</w:t>
            </w:r>
            <w:r w:rsidR="00C26921"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логопеда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Нет</w:t>
            </w:r>
          </w:p>
        </w:tc>
      </w:tr>
      <w:tr w:rsidR="00957C83" w:rsidRPr="00C26921" w:rsidTr="00B83557">
        <w:trPr>
          <w:gridAfter w:val="2"/>
          <w:wAfter w:w="3741" w:type="pct"/>
        </w:trPr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57C83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  </w:t>
            </w: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Инфраст</w:t>
            </w:r>
            <w:r w:rsidR="00957C83">
              <w:rPr>
                <w:rFonts w:ascii="Arial" w:eastAsia="Times New Roman" w:hAnsi="Arial" w:cs="Arial"/>
                <w:b/>
                <w:bCs/>
                <w:color w:val="4A474B"/>
                <w:sz w:val="30"/>
              </w:rPr>
              <w:t>руктура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 2.1.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Общая площадь помещений, в которых осуществляется образовательная деятельность, в расчете на 1 воспитанника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3,7 м</w:t>
            </w:r>
            <w:proofErr w:type="gramStart"/>
            <w:r w:rsidRPr="00C26921">
              <w:rPr>
                <w:rFonts w:ascii="Arial" w:eastAsia="Times New Roman" w:hAnsi="Arial" w:cs="Arial"/>
                <w:color w:val="4A474B"/>
                <w:vertAlign w:val="superscript"/>
              </w:rPr>
              <w:t>2</w:t>
            </w:r>
            <w:proofErr w:type="gramEnd"/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 2.2.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—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 2.3.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Наличие физкультурного зала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957C83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есть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lastRenderedPageBreak/>
              <w:t>   2.4.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Наличие музыкального зала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Да</w:t>
            </w:r>
          </w:p>
        </w:tc>
      </w:tr>
      <w:tr w:rsidR="00C26921" w:rsidRPr="00C26921" w:rsidTr="00B83557"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   2.5.</w:t>
            </w:r>
          </w:p>
        </w:tc>
        <w:tc>
          <w:tcPr>
            <w:tcW w:w="2482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259" w:type="pct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6921" w:rsidRPr="00C26921" w:rsidRDefault="00C26921" w:rsidP="00C26921">
            <w:pPr>
              <w:spacing w:before="187" w:after="374" w:line="240" w:lineRule="auto"/>
              <w:rPr>
                <w:rFonts w:ascii="Arial" w:eastAsia="Times New Roman" w:hAnsi="Arial" w:cs="Arial"/>
                <w:color w:val="4A474B"/>
                <w:sz w:val="30"/>
                <w:szCs w:val="30"/>
              </w:rPr>
            </w:pPr>
            <w:r w:rsidRPr="00C26921">
              <w:rPr>
                <w:rFonts w:ascii="Arial" w:eastAsia="Times New Roman" w:hAnsi="Arial" w:cs="Arial"/>
                <w:color w:val="4A474B"/>
                <w:sz w:val="30"/>
                <w:szCs w:val="30"/>
              </w:rPr>
              <w:t>Да</w:t>
            </w:r>
          </w:p>
        </w:tc>
      </w:tr>
    </w:tbl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b/>
          <w:bCs/>
          <w:color w:val="4A474B"/>
          <w:sz w:val="30"/>
          <w:u w:val="single"/>
        </w:rPr>
        <w:t>Анализ показателей деятельности позволяет сделать следующие выводы:</w:t>
      </w:r>
    </w:p>
    <w:p w:rsidR="00C26921" w:rsidRPr="00C26921" w:rsidRDefault="00C26921" w:rsidP="00C26921">
      <w:pPr>
        <w:numPr>
          <w:ilvl w:val="0"/>
          <w:numId w:val="10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Количественный  состав воспитанников ДОУ по сра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внению с предыдущим годом увелич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>ился.</w:t>
      </w:r>
    </w:p>
    <w:p w:rsidR="00957C83" w:rsidRDefault="00C26921" w:rsidP="00C26921">
      <w:pPr>
        <w:numPr>
          <w:ilvl w:val="0"/>
          <w:numId w:val="10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ДОУ полностью укомплек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товано педагогическими кадрами</w:t>
      </w:r>
    </w:p>
    <w:p w:rsidR="00C26921" w:rsidRPr="00C26921" w:rsidRDefault="00C26921" w:rsidP="00C26921">
      <w:pPr>
        <w:numPr>
          <w:ilvl w:val="0"/>
          <w:numId w:val="10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. Все педагогические и административно – хозяйственные работники прошли курсы повышения квалификации по применению в образовательном процессе ФГОС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ДО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numPr>
          <w:ilvl w:val="0"/>
          <w:numId w:val="10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Развивающая предметно – пространственная среда значительно пополнилась игровым обор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удованием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, материалами для занятий математикой, конструированием, развитием речи и другими средствами организации образовательного процесса в соответствии с требованиями ФГОС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ДО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numPr>
          <w:ilvl w:val="0"/>
          <w:numId w:val="10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Средний показатель пропущенных дней воспитанниками по болезни  на 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одного воспитанника составил 1,9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дней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Достигнутые коллективом ДОУ </w:t>
      </w:r>
      <w:r w:rsidR="00957C83">
        <w:rPr>
          <w:rFonts w:ascii="Arial" w:eastAsia="Times New Roman" w:hAnsi="Arial" w:cs="Arial"/>
          <w:color w:val="4A474B"/>
          <w:sz w:val="30"/>
          <w:szCs w:val="30"/>
        </w:rPr>
        <w:t>результаты работы в течение 2018</w:t>
      </w:r>
      <w:r w:rsidRPr="00C26921">
        <w:rPr>
          <w:rFonts w:ascii="Arial" w:eastAsia="Times New Roman" w:hAnsi="Arial" w:cs="Arial"/>
          <w:color w:val="4A474B"/>
          <w:sz w:val="30"/>
          <w:szCs w:val="30"/>
        </w:rPr>
        <w:t xml:space="preserve"> года, соответствуют поставленным коллективом задачам. Выросло количество педагогов и воспитанников – участников различных конкурсов; повысилась заинтересованность родителей в осуществлении воспитатель – образовательного процесса в ДОУ. Это говорит о том, что в детском саду созданы определенные условия для физического, познавательного, речевого, социально – коммуникативного и художественно – эстетического развития дошкольников в соответствии с ФГОС </w:t>
      </w:r>
      <w:proofErr w:type="gramStart"/>
      <w:r w:rsidRPr="00C26921">
        <w:rPr>
          <w:rFonts w:ascii="Arial" w:eastAsia="Times New Roman" w:hAnsi="Arial" w:cs="Arial"/>
          <w:color w:val="4A474B"/>
          <w:sz w:val="30"/>
          <w:szCs w:val="30"/>
        </w:rPr>
        <w:t>ДО</w:t>
      </w:r>
      <w:proofErr w:type="gramEnd"/>
      <w:r w:rsidRPr="00C26921">
        <w:rPr>
          <w:rFonts w:ascii="Arial" w:eastAsia="Times New Roman" w:hAnsi="Arial" w:cs="Arial"/>
          <w:color w:val="4A474B"/>
          <w:sz w:val="30"/>
          <w:szCs w:val="30"/>
        </w:rPr>
        <w:t>.</w:t>
      </w:r>
    </w:p>
    <w:p w:rsidR="00C26921" w:rsidRPr="00C26921" w:rsidRDefault="00C26921" w:rsidP="00C269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t> </w:t>
      </w:r>
    </w:p>
    <w:p w:rsidR="00C26921" w:rsidRPr="00C26921" w:rsidRDefault="00C26921" w:rsidP="00C269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74B"/>
          <w:sz w:val="30"/>
          <w:szCs w:val="30"/>
        </w:rPr>
      </w:pPr>
      <w:r w:rsidRPr="00C26921">
        <w:rPr>
          <w:rFonts w:ascii="Arial" w:eastAsia="Times New Roman" w:hAnsi="Arial" w:cs="Arial"/>
          <w:color w:val="4A474B"/>
          <w:sz w:val="30"/>
          <w:szCs w:val="30"/>
        </w:rPr>
        <w:lastRenderedPageBreak/>
        <w:t> </w:t>
      </w:r>
    </w:p>
    <w:p w:rsidR="003509FD" w:rsidRDefault="003509FD"/>
    <w:sectPr w:rsidR="003509FD" w:rsidSect="006E2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E1740"/>
    <w:multiLevelType w:val="multilevel"/>
    <w:tmpl w:val="426EF8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1A3D61"/>
    <w:multiLevelType w:val="multilevel"/>
    <w:tmpl w:val="DC147F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5D04D3"/>
    <w:multiLevelType w:val="multilevel"/>
    <w:tmpl w:val="896C6A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203DDD"/>
    <w:multiLevelType w:val="multilevel"/>
    <w:tmpl w:val="216EE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040D18"/>
    <w:multiLevelType w:val="multilevel"/>
    <w:tmpl w:val="062E83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BD6463"/>
    <w:multiLevelType w:val="multilevel"/>
    <w:tmpl w:val="0E982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714DF6"/>
    <w:multiLevelType w:val="multilevel"/>
    <w:tmpl w:val="1A72F2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9A0AC5"/>
    <w:multiLevelType w:val="multilevel"/>
    <w:tmpl w:val="9A58A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70420"/>
    <w:multiLevelType w:val="multilevel"/>
    <w:tmpl w:val="E60CF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E79DE"/>
    <w:multiLevelType w:val="multilevel"/>
    <w:tmpl w:val="354278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4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26921"/>
    <w:rsid w:val="003509FD"/>
    <w:rsid w:val="006E284A"/>
    <w:rsid w:val="0084593A"/>
    <w:rsid w:val="00957C83"/>
    <w:rsid w:val="00A63BB9"/>
    <w:rsid w:val="00B83557"/>
    <w:rsid w:val="00C26921"/>
    <w:rsid w:val="00C5628D"/>
    <w:rsid w:val="00DF589C"/>
    <w:rsid w:val="00F5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6921"/>
    <w:rPr>
      <w:b/>
      <w:bCs/>
    </w:rPr>
  </w:style>
  <w:style w:type="character" w:styleId="a5">
    <w:name w:val="Hyperlink"/>
    <w:basedOn w:val="a0"/>
    <w:uiPriority w:val="99"/>
    <w:unhideWhenUsed/>
    <w:rsid w:val="00C26921"/>
    <w:rPr>
      <w:color w:val="0000FF"/>
      <w:u w:val="single"/>
    </w:rPr>
  </w:style>
  <w:style w:type="character" w:styleId="a6">
    <w:name w:val="Emphasis"/>
    <w:basedOn w:val="a0"/>
    <w:uiPriority w:val="20"/>
    <w:qFormat/>
    <w:rsid w:val="00C2692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7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kdou4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3108</Words>
  <Characters>17718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</cp:revision>
  <cp:lastPrinted>2019-04-23T04:19:00Z</cp:lastPrinted>
  <dcterms:created xsi:type="dcterms:W3CDTF">2019-04-23T02:18:00Z</dcterms:created>
  <dcterms:modified xsi:type="dcterms:W3CDTF">2021-02-01T06:12:00Z</dcterms:modified>
</cp:coreProperties>
</file>